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1B906FCA" w:rsidR="008C3361" w:rsidRPr="00A00FBE" w:rsidRDefault="008C3361" w:rsidP="00C61073">
      <w:pPr>
        <w:ind w:left="-142"/>
        <w:outlineLvl w:val="0"/>
        <w:rPr>
          <w:b/>
          <w:sz w:val="22"/>
          <w:szCs w:val="22"/>
        </w:rPr>
      </w:pPr>
      <w:bookmarkStart w:id="0" w:name="_GoBack"/>
      <w:r w:rsidRPr="008E52A3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7A9BF9A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E52A3">
        <w:rPr>
          <w:noProof/>
          <w:sz w:val="22"/>
          <w:szCs w:val="22"/>
          <w:lang w:eastAsia="pl-PL"/>
        </w:rPr>
        <w:t>MAT</w:t>
      </w:r>
      <w:r w:rsidR="00B0460F" w:rsidRPr="008E52A3">
        <w:rPr>
          <w:noProof/>
          <w:sz w:val="22"/>
          <w:szCs w:val="22"/>
          <w:lang w:eastAsia="pl-PL"/>
        </w:rPr>
        <w:t>E</w:t>
      </w:r>
      <w:r w:rsidRPr="008E52A3">
        <w:rPr>
          <w:noProof/>
          <w:sz w:val="22"/>
          <w:szCs w:val="22"/>
          <w:lang w:eastAsia="pl-PL"/>
        </w:rPr>
        <w:t>RIAŁY SZKOLENIOWE</w:t>
      </w:r>
    </w:p>
    <w:p w14:paraId="45CA8391" w14:textId="447BE47B" w:rsidR="008C3361" w:rsidRPr="008E52A3" w:rsidRDefault="008C3361" w:rsidP="00C61073">
      <w:pPr>
        <w:ind w:left="-142"/>
        <w:outlineLvl w:val="0"/>
        <w:rPr>
          <w:b/>
          <w:sz w:val="22"/>
          <w:szCs w:val="22"/>
        </w:rPr>
      </w:pPr>
      <w:r w:rsidRPr="008E52A3">
        <w:rPr>
          <w:b/>
          <w:sz w:val="22"/>
          <w:szCs w:val="22"/>
        </w:rPr>
        <w:t xml:space="preserve">Etyka </w:t>
      </w:r>
      <w:r w:rsidR="00544D71" w:rsidRPr="008E52A3">
        <w:rPr>
          <w:b/>
          <w:sz w:val="22"/>
          <w:szCs w:val="22"/>
        </w:rPr>
        <w:t xml:space="preserve">i </w:t>
      </w:r>
      <w:r w:rsidRPr="008E52A3">
        <w:rPr>
          <w:b/>
          <w:sz w:val="22"/>
          <w:szCs w:val="22"/>
        </w:rPr>
        <w:t xml:space="preserve">dylematy </w:t>
      </w:r>
      <w:r w:rsidR="00544D71" w:rsidRPr="008E52A3">
        <w:rPr>
          <w:b/>
          <w:sz w:val="22"/>
          <w:szCs w:val="22"/>
        </w:rPr>
        <w:t xml:space="preserve">etyczne </w:t>
      </w:r>
      <w:r w:rsidRPr="008E52A3">
        <w:rPr>
          <w:b/>
          <w:sz w:val="22"/>
          <w:szCs w:val="22"/>
        </w:rPr>
        <w:t>w służbie cywilnej</w:t>
      </w:r>
    </w:p>
    <w:p w14:paraId="052624B3" w14:textId="77777777" w:rsidR="008C3361" w:rsidRPr="008E52A3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A00FBE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8E52A3" w:rsidRDefault="008C3361" w:rsidP="008A5A56">
            <w:pPr>
              <w:rPr>
                <w:b/>
                <w:sz w:val="22"/>
                <w:szCs w:val="22"/>
              </w:rPr>
            </w:pPr>
            <w:r w:rsidRPr="008E52A3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77777777" w:rsidR="008C3361" w:rsidRPr="008E52A3" w:rsidRDefault="008C3361" w:rsidP="008A5A56">
            <w:pPr>
              <w:rPr>
                <w:sz w:val="22"/>
                <w:szCs w:val="22"/>
              </w:rPr>
            </w:pPr>
            <w:r w:rsidRPr="008E52A3">
              <w:rPr>
                <w:sz w:val="22"/>
                <w:szCs w:val="22"/>
              </w:rPr>
              <w:t>Szkolenie z etyki dla członków korpusu służby cywilnej zajmujących wyższe stanowiska w służbie cywilnej</w:t>
            </w:r>
          </w:p>
        </w:tc>
      </w:tr>
      <w:tr w:rsidR="008C3361" w:rsidRPr="00A00FBE" w14:paraId="3B1C3A15" w14:textId="77777777" w:rsidTr="00D71D1B">
        <w:trPr>
          <w:trHeight w:val="129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1F8B9AA8" w:rsidR="008C3361" w:rsidRPr="008E52A3" w:rsidRDefault="008C3361" w:rsidP="008A5A56">
            <w:pPr>
              <w:rPr>
                <w:b/>
                <w:sz w:val="22"/>
                <w:szCs w:val="22"/>
              </w:rPr>
            </w:pPr>
            <w:r w:rsidRPr="008E52A3">
              <w:rPr>
                <w:b/>
                <w:sz w:val="22"/>
                <w:szCs w:val="22"/>
              </w:rPr>
              <w:t>TEMAT</w:t>
            </w:r>
            <w:r w:rsidR="00C61073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40B72C" w14:textId="26E68E0A" w:rsidR="00854DE6" w:rsidRPr="008E52A3" w:rsidRDefault="00854DE6" w:rsidP="00854DE6">
            <w:pPr>
              <w:spacing w:before="120" w:after="120"/>
              <w:rPr>
                <w:sz w:val="22"/>
                <w:szCs w:val="22"/>
              </w:rPr>
            </w:pPr>
            <w:r w:rsidRPr="008E52A3">
              <w:rPr>
                <w:sz w:val="22"/>
                <w:szCs w:val="22"/>
              </w:rPr>
              <w:t>Aktywna rola przełożonego w zapobieganiu zjawiskom nieetycznym</w:t>
            </w:r>
            <w:r w:rsidR="003B0830">
              <w:rPr>
                <w:sz w:val="22"/>
                <w:szCs w:val="22"/>
              </w:rPr>
              <w:t>.</w:t>
            </w:r>
          </w:p>
          <w:p w14:paraId="050565BA" w14:textId="494DC9E3" w:rsidR="008C3361" w:rsidRPr="008E52A3" w:rsidRDefault="00854DE6" w:rsidP="008D746C">
            <w:pPr>
              <w:rPr>
                <w:sz w:val="22"/>
                <w:szCs w:val="22"/>
              </w:rPr>
            </w:pPr>
            <w:r w:rsidRPr="008E52A3">
              <w:rPr>
                <w:sz w:val="22"/>
                <w:szCs w:val="22"/>
              </w:rPr>
              <w:t>Rozpoznawanie symptom</w:t>
            </w:r>
            <w:r w:rsidR="008D746C" w:rsidRPr="008E52A3">
              <w:rPr>
                <w:sz w:val="22"/>
                <w:szCs w:val="22"/>
              </w:rPr>
              <w:t>ów</w:t>
            </w:r>
            <w:r w:rsidRPr="008E52A3">
              <w:rPr>
                <w:sz w:val="22"/>
                <w:szCs w:val="22"/>
              </w:rPr>
              <w:t xml:space="preserve"> zachowań podwładnych mogąc</w:t>
            </w:r>
            <w:r w:rsidR="008D746C" w:rsidRPr="008E52A3">
              <w:rPr>
                <w:sz w:val="22"/>
                <w:szCs w:val="22"/>
              </w:rPr>
              <w:t>ych</w:t>
            </w:r>
            <w:r w:rsidRPr="008E52A3">
              <w:rPr>
                <w:sz w:val="22"/>
                <w:szCs w:val="22"/>
              </w:rPr>
              <w:t xml:space="preserve"> świadczyć o </w:t>
            </w:r>
            <w:proofErr w:type="spellStart"/>
            <w:r w:rsidRPr="008E52A3">
              <w:rPr>
                <w:sz w:val="22"/>
                <w:szCs w:val="22"/>
              </w:rPr>
              <w:t>zachowaniach</w:t>
            </w:r>
            <w:proofErr w:type="spellEnd"/>
            <w:r w:rsidRPr="008E52A3">
              <w:rPr>
                <w:sz w:val="22"/>
                <w:szCs w:val="22"/>
              </w:rPr>
              <w:t xml:space="preserve"> nieetycznych, nadużyciach, konfliktach interesów czy korupcji</w:t>
            </w:r>
            <w:r w:rsidR="008D746C" w:rsidRPr="008E52A3">
              <w:rPr>
                <w:sz w:val="22"/>
                <w:szCs w:val="22"/>
              </w:rPr>
              <w:t xml:space="preserve"> </w:t>
            </w:r>
            <w:r w:rsidR="000F720D">
              <w:rPr>
                <w:sz w:val="22"/>
                <w:szCs w:val="22"/>
              </w:rPr>
              <w:br/>
            </w:r>
            <w:r w:rsidR="008D746C" w:rsidRPr="008E52A3">
              <w:rPr>
                <w:sz w:val="22"/>
                <w:szCs w:val="22"/>
              </w:rPr>
              <w:t>i reagowanie na nie</w:t>
            </w:r>
            <w:r w:rsidR="003B0830">
              <w:rPr>
                <w:sz w:val="22"/>
                <w:szCs w:val="22"/>
              </w:rPr>
              <w:t>.</w:t>
            </w:r>
          </w:p>
        </w:tc>
      </w:tr>
    </w:tbl>
    <w:p w14:paraId="730D1427" w14:textId="45F64617" w:rsidR="00524729" w:rsidRPr="008E52A3" w:rsidRDefault="00524729" w:rsidP="00CF4291">
      <w:pPr>
        <w:rPr>
          <w:rFonts w:eastAsia="Times New Roman"/>
          <w:i/>
          <w:sz w:val="22"/>
          <w:szCs w:val="22"/>
        </w:rPr>
      </w:pPr>
    </w:p>
    <w:p w14:paraId="7FBD0F6F" w14:textId="77777777" w:rsidR="00A00FBE" w:rsidRPr="008E52A3" w:rsidRDefault="00854DE6" w:rsidP="00C61073">
      <w:pPr>
        <w:ind w:left="-142"/>
        <w:outlineLvl w:val="0"/>
        <w:rPr>
          <w:rFonts w:cs="Calibri"/>
          <w:b/>
          <w:color w:val="000000" w:themeColor="text1"/>
          <w:sz w:val="22"/>
          <w:szCs w:val="22"/>
        </w:rPr>
      </w:pPr>
      <w:r w:rsidRPr="008E52A3">
        <w:rPr>
          <w:rFonts w:cs="Calibri"/>
          <w:b/>
          <w:color w:val="000000" w:themeColor="text1"/>
          <w:sz w:val="22"/>
          <w:szCs w:val="22"/>
        </w:rPr>
        <w:t xml:space="preserve">Ćwiczenie </w:t>
      </w:r>
    </w:p>
    <w:p w14:paraId="57CB1F84" w14:textId="5C128E6B" w:rsidR="00524729" w:rsidRPr="008E52A3" w:rsidRDefault="00A00FBE" w:rsidP="00C61073">
      <w:pPr>
        <w:ind w:left="-142"/>
        <w:outlineLvl w:val="0"/>
        <w:rPr>
          <w:rFonts w:eastAsia="Times New Roman"/>
          <w:b/>
          <w:color w:val="000000" w:themeColor="text1"/>
          <w:sz w:val="22"/>
          <w:szCs w:val="22"/>
        </w:rPr>
      </w:pPr>
      <w:r w:rsidRPr="008E52A3">
        <w:rPr>
          <w:rFonts w:cs="Calibri"/>
          <w:b/>
          <w:color w:val="000000" w:themeColor="text1"/>
          <w:sz w:val="22"/>
          <w:szCs w:val="22"/>
        </w:rPr>
        <w:t>S</w:t>
      </w:r>
      <w:r w:rsidR="00854DE6" w:rsidRPr="008E52A3">
        <w:rPr>
          <w:rFonts w:cs="Calibri"/>
          <w:b/>
          <w:color w:val="000000" w:themeColor="text1"/>
          <w:sz w:val="22"/>
          <w:szCs w:val="22"/>
        </w:rPr>
        <w:t xml:space="preserve">ymptomy zachowań podwładnych </w:t>
      </w:r>
      <w:r w:rsidR="00B0460F" w:rsidRPr="008E52A3">
        <w:rPr>
          <w:rFonts w:cs="Calibri"/>
          <w:b/>
          <w:color w:val="000000" w:themeColor="text1"/>
          <w:sz w:val="22"/>
          <w:szCs w:val="22"/>
        </w:rPr>
        <w:t>–</w:t>
      </w:r>
      <w:r w:rsidR="00854DE6" w:rsidRPr="008E52A3">
        <w:rPr>
          <w:rFonts w:cs="Calibri"/>
          <w:b/>
          <w:color w:val="000000" w:themeColor="text1"/>
          <w:sz w:val="22"/>
          <w:szCs w:val="22"/>
        </w:rPr>
        <w:t xml:space="preserve"> przykłady</w:t>
      </w:r>
    </w:p>
    <w:p w14:paraId="4FEAB1B1" w14:textId="77777777" w:rsidR="00CF4291" w:rsidRPr="008E52A3" w:rsidRDefault="00CF4291" w:rsidP="00CF4291">
      <w:pPr>
        <w:rPr>
          <w:sz w:val="22"/>
          <w:szCs w:val="22"/>
        </w:rPr>
      </w:pPr>
    </w:p>
    <w:tbl>
      <w:tblPr>
        <w:tblStyle w:val="Tabela-Siatka"/>
        <w:tblW w:w="9498" w:type="dxa"/>
        <w:tblInd w:w="-153" w:type="dxa"/>
        <w:tblLook w:val="04A0" w:firstRow="1" w:lastRow="0" w:firstColumn="1" w:lastColumn="0" w:noHBand="0" w:noVBand="1"/>
      </w:tblPr>
      <w:tblGrid>
        <w:gridCol w:w="8506"/>
        <w:gridCol w:w="992"/>
      </w:tblGrid>
      <w:tr w:rsidR="00854DE6" w:rsidRPr="00A00FBE" w14:paraId="50FC862C" w14:textId="572F49FF" w:rsidTr="00854DE6">
        <w:trPr>
          <w:trHeight w:val="586"/>
        </w:trPr>
        <w:tc>
          <w:tcPr>
            <w:tcW w:w="8506" w:type="dxa"/>
            <w:vAlign w:val="center"/>
          </w:tcPr>
          <w:p w14:paraId="78257B6A" w14:textId="2D9FD424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udział w meczu sponsorowanym przez firmę prywatną, ale przy zakupie biletu za własne pieniądze </w:t>
            </w:r>
          </w:p>
        </w:tc>
        <w:tc>
          <w:tcPr>
            <w:tcW w:w="992" w:type="dxa"/>
            <w:vAlign w:val="center"/>
          </w:tcPr>
          <w:p w14:paraId="4C36AECD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52277F7B" w14:textId="68DCCF47" w:rsidTr="00854DE6">
        <w:trPr>
          <w:trHeight w:val="586"/>
        </w:trPr>
        <w:tc>
          <w:tcPr>
            <w:tcW w:w="8506" w:type="dxa"/>
            <w:vAlign w:val="center"/>
          </w:tcPr>
          <w:p w14:paraId="02B418C9" w14:textId="7AD054BA" w:rsidR="00854DE6" w:rsidRPr="008E52A3" w:rsidRDefault="00854DE6" w:rsidP="0099553C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przyjęcie drobnego upominku noworocznego, typu bombonierka, kalendarz</w:t>
            </w:r>
            <w:r w:rsidR="00C67088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 od przedstawiciela firmy wykonującej zamówienia dla urzędu</w:t>
            </w:r>
          </w:p>
        </w:tc>
        <w:tc>
          <w:tcPr>
            <w:tcW w:w="992" w:type="dxa"/>
            <w:vAlign w:val="center"/>
          </w:tcPr>
          <w:p w14:paraId="7A08CAB4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057256AB" w14:textId="3E555B85" w:rsidTr="00854DE6">
        <w:trPr>
          <w:trHeight w:val="586"/>
        </w:trPr>
        <w:tc>
          <w:tcPr>
            <w:tcW w:w="8506" w:type="dxa"/>
            <w:vAlign w:val="center"/>
          </w:tcPr>
          <w:p w14:paraId="50526ED2" w14:textId="55E8CEF0" w:rsidR="00854DE6" w:rsidRPr="008E52A3" w:rsidRDefault="00854DE6" w:rsidP="00C67088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posługiwanie się przedmiotami (smycz na klucze, długopis) z logo firmy, której działalność reguluje urząd </w:t>
            </w:r>
          </w:p>
        </w:tc>
        <w:tc>
          <w:tcPr>
            <w:tcW w:w="992" w:type="dxa"/>
            <w:vAlign w:val="center"/>
          </w:tcPr>
          <w:p w14:paraId="6BA4C82B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02CACA94" w14:textId="2BA00512" w:rsidTr="00854DE6">
        <w:trPr>
          <w:trHeight w:val="615"/>
        </w:trPr>
        <w:tc>
          <w:tcPr>
            <w:tcW w:w="8506" w:type="dxa"/>
            <w:vAlign w:val="center"/>
          </w:tcPr>
          <w:p w14:paraId="0E739293" w14:textId="788A79A2" w:rsidR="00854DE6" w:rsidRPr="008E52A3" w:rsidRDefault="00854DE6" w:rsidP="00EA3541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uczestniczenie w imprezie charytatywnej (bankiecie) organizowan</w:t>
            </w:r>
            <w:r w:rsidR="00EA3541" w:rsidRPr="008E52A3">
              <w:rPr>
                <w:rFonts w:cs="Calibri"/>
                <w:color w:val="000000"/>
                <w:sz w:val="22"/>
                <w:szCs w:val="22"/>
              </w:rPr>
              <w:t>ej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 przez firmę wykonującą zamówienia dla urzędu </w:t>
            </w:r>
          </w:p>
        </w:tc>
        <w:tc>
          <w:tcPr>
            <w:tcW w:w="992" w:type="dxa"/>
            <w:vAlign w:val="center"/>
          </w:tcPr>
          <w:p w14:paraId="34EF494C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4029AE3A" w14:textId="5ADBC691" w:rsidTr="00854DE6">
        <w:trPr>
          <w:trHeight w:val="586"/>
        </w:trPr>
        <w:tc>
          <w:tcPr>
            <w:tcW w:w="8506" w:type="dxa"/>
            <w:vAlign w:val="center"/>
          </w:tcPr>
          <w:p w14:paraId="38CA3395" w14:textId="73693BC0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przechwalanie się znajomościami w kierownictwie politycznym </w:t>
            </w:r>
          </w:p>
        </w:tc>
        <w:tc>
          <w:tcPr>
            <w:tcW w:w="992" w:type="dxa"/>
            <w:vAlign w:val="center"/>
          </w:tcPr>
          <w:p w14:paraId="3C5DA056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1CE7F9BB" w14:textId="6EDCE027" w:rsidTr="00854DE6">
        <w:trPr>
          <w:trHeight w:val="586"/>
        </w:trPr>
        <w:tc>
          <w:tcPr>
            <w:tcW w:w="8506" w:type="dxa"/>
            <w:vAlign w:val="center"/>
          </w:tcPr>
          <w:p w14:paraId="1A0DC269" w14:textId="2726375A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prywatne kolekcjonowanie upominków, gadżetów oferowanych przez wystawców na targach</w:t>
            </w:r>
          </w:p>
        </w:tc>
        <w:tc>
          <w:tcPr>
            <w:tcW w:w="992" w:type="dxa"/>
            <w:vAlign w:val="center"/>
          </w:tcPr>
          <w:p w14:paraId="2A901B00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45294C35" w14:textId="756898F4" w:rsidTr="00854DE6">
        <w:tc>
          <w:tcPr>
            <w:tcW w:w="8506" w:type="dxa"/>
            <w:vAlign w:val="center"/>
          </w:tcPr>
          <w:p w14:paraId="0A644EA2" w14:textId="00264241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udział w oficjalnym przyjęciu organizowanym podczas targów przez firmę wykonującą od czas do czasu zamówienia dla urzędu, przyjęcie jest częścią oficjalnego programu targów, a pracownik został skierowany na targi w ramach delegacji służbowej</w:t>
            </w:r>
          </w:p>
        </w:tc>
        <w:tc>
          <w:tcPr>
            <w:tcW w:w="992" w:type="dxa"/>
            <w:vAlign w:val="center"/>
          </w:tcPr>
          <w:p w14:paraId="48C0AD32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051DE2D8" w14:textId="22C12804" w:rsidTr="00854DE6">
        <w:trPr>
          <w:trHeight w:val="586"/>
        </w:trPr>
        <w:tc>
          <w:tcPr>
            <w:tcW w:w="8506" w:type="dxa"/>
            <w:vAlign w:val="center"/>
          </w:tcPr>
          <w:p w14:paraId="5C5D5F4D" w14:textId="603754BF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występowanie na </w:t>
            </w:r>
            <w:r w:rsidR="00B0460F" w:rsidRPr="008E52A3">
              <w:rPr>
                <w:rFonts w:cs="Calibri"/>
                <w:color w:val="000000"/>
                <w:sz w:val="22"/>
                <w:szCs w:val="22"/>
              </w:rPr>
              <w:t>t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>argach jako ekspert podmiotu prywatnego</w:t>
            </w:r>
            <w:r w:rsidR="00B0460F" w:rsidRPr="008E52A3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 z którym urząd ma podpisaną umowę na świadczenie usług</w:t>
            </w:r>
            <w:r w:rsidR="00B0460F" w:rsidRPr="008E52A3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 np. teleinformatycznych</w:t>
            </w:r>
          </w:p>
        </w:tc>
        <w:tc>
          <w:tcPr>
            <w:tcW w:w="992" w:type="dxa"/>
            <w:vAlign w:val="center"/>
          </w:tcPr>
          <w:p w14:paraId="6728D48D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5E5269FB" w14:textId="246F20C8" w:rsidTr="00854DE6">
        <w:trPr>
          <w:trHeight w:val="586"/>
        </w:trPr>
        <w:tc>
          <w:tcPr>
            <w:tcW w:w="8506" w:type="dxa"/>
            <w:vAlign w:val="center"/>
          </w:tcPr>
          <w:p w14:paraId="66943216" w14:textId="45BB004C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wydanie odmiennych decyzji przy podobnym stanie faktycznym i prawnym </w:t>
            </w:r>
          </w:p>
        </w:tc>
        <w:tc>
          <w:tcPr>
            <w:tcW w:w="992" w:type="dxa"/>
            <w:vAlign w:val="center"/>
          </w:tcPr>
          <w:p w14:paraId="56496049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384ED7F4" w14:textId="57FFC33C" w:rsidTr="00854DE6">
        <w:trPr>
          <w:trHeight w:val="586"/>
        </w:trPr>
        <w:tc>
          <w:tcPr>
            <w:tcW w:w="8506" w:type="dxa"/>
            <w:vAlign w:val="center"/>
          </w:tcPr>
          <w:p w14:paraId="1AB8A2EB" w14:textId="32074671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wpływanie na decyzje, które nie należą do zakresu odpowiedzialności danego pracownika, a mają znaczenie dla interesów osób trzecich </w:t>
            </w:r>
          </w:p>
        </w:tc>
        <w:tc>
          <w:tcPr>
            <w:tcW w:w="992" w:type="dxa"/>
            <w:vAlign w:val="center"/>
          </w:tcPr>
          <w:p w14:paraId="09F1B229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260BCA60" w14:textId="184C8ED0" w:rsidTr="00854DE6">
        <w:trPr>
          <w:trHeight w:val="586"/>
        </w:trPr>
        <w:tc>
          <w:tcPr>
            <w:tcW w:w="8506" w:type="dxa"/>
            <w:vAlign w:val="center"/>
          </w:tcPr>
          <w:p w14:paraId="43BF8987" w14:textId="5F579F28" w:rsidR="00854DE6" w:rsidRPr="008E52A3" w:rsidRDefault="00854DE6" w:rsidP="00C67088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wykonywanie działalności pozazawodowej przez pracownika lub jego najbliższych dla wykonawców zamówienia</w:t>
            </w:r>
            <w:r w:rsidR="00C67088">
              <w:rPr>
                <w:rFonts w:cs="Calibri"/>
                <w:color w:val="000000"/>
                <w:sz w:val="22"/>
                <w:szCs w:val="22"/>
              </w:rPr>
              <w:t xml:space="preserve"> lub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 dostawców dla urzędu </w:t>
            </w:r>
          </w:p>
        </w:tc>
        <w:tc>
          <w:tcPr>
            <w:tcW w:w="992" w:type="dxa"/>
            <w:vAlign w:val="center"/>
          </w:tcPr>
          <w:p w14:paraId="4C0F72B7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43ACD9F4" w14:textId="07B0B651" w:rsidTr="00854DE6">
        <w:trPr>
          <w:trHeight w:val="586"/>
        </w:trPr>
        <w:tc>
          <w:tcPr>
            <w:tcW w:w="8506" w:type="dxa"/>
            <w:vAlign w:val="center"/>
          </w:tcPr>
          <w:p w14:paraId="2D5F7F8C" w14:textId="6E4E6DD9" w:rsidR="00854DE6" w:rsidRPr="008E52A3" w:rsidRDefault="00854DE6" w:rsidP="005555C4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okazywanie w pracy (wśród kolegów z pracy) wystawnego poziomu życia, </w:t>
            </w:r>
            <w:r w:rsidR="005555C4">
              <w:rPr>
                <w:rFonts w:cs="Calibri"/>
                <w:color w:val="000000"/>
                <w:sz w:val="22"/>
                <w:szCs w:val="22"/>
              </w:rPr>
              <w:t>chwalenie się kosztownymi przedmiotami</w:t>
            </w: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 lub mówienie o drogich wyjazdach zagranicznych </w:t>
            </w:r>
          </w:p>
        </w:tc>
        <w:tc>
          <w:tcPr>
            <w:tcW w:w="992" w:type="dxa"/>
            <w:vAlign w:val="center"/>
          </w:tcPr>
          <w:p w14:paraId="214F011E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75DCF8D2" w14:textId="6EEA9E82" w:rsidTr="00854DE6">
        <w:trPr>
          <w:trHeight w:val="586"/>
        </w:trPr>
        <w:tc>
          <w:tcPr>
            <w:tcW w:w="8506" w:type="dxa"/>
            <w:vAlign w:val="center"/>
          </w:tcPr>
          <w:p w14:paraId="5932330A" w14:textId="0DE1DF2E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częste przebywanie na zwolnieniach pracownika uczącego się na studiach podyplomowych, w okresie sesji egzaminacyjnej</w:t>
            </w:r>
          </w:p>
        </w:tc>
        <w:tc>
          <w:tcPr>
            <w:tcW w:w="992" w:type="dxa"/>
            <w:vAlign w:val="center"/>
          </w:tcPr>
          <w:p w14:paraId="39CFCD6C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48A58F6B" w14:textId="74088D29" w:rsidTr="00854DE6">
        <w:trPr>
          <w:trHeight w:val="586"/>
        </w:trPr>
        <w:tc>
          <w:tcPr>
            <w:tcW w:w="8506" w:type="dxa"/>
            <w:vAlign w:val="center"/>
          </w:tcPr>
          <w:p w14:paraId="39428999" w14:textId="05C446AF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>próby „naciągania” czasu w rozliczaniu delegacji służbowej, aby uzyskać zwrot diety służbowej</w:t>
            </w:r>
          </w:p>
        </w:tc>
        <w:tc>
          <w:tcPr>
            <w:tcW w:w="992" w:type="dxa"/>
            <w:vAlign w:val="center"/>
          </w:tcPr>
          <w:p w14:paraId="071C5170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854DE6" w:rsidRPr="00A00FBE" w14:paraId="3410154C" w14:textId="646CECC2" w:rsidTr="00854DE6">
        <w:trPr>
          <w:trHeight w:val="586"/>
        </w:trPr>
        <w:tc>
          <w:tcPr>
            <w:tcW w:w="8506" w:type="dxa"/>
            <w:vAlign w:val="center"/>
          </w:tcPr>
          <w:p w14:paraId="127BD7BC" w14:textId="6649A93E" w:rsidR="00854DE6" w:rsidRPr="008E52A3" w:rsidRDefault="00854DE6" w:rsidP="00B0460F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posiadanie karty lojalnościowej (np. Miles and </w:t>
            </w:r>
            <w:proofErr w:type="spellStart"/>
            <w:r w:rsidRPr="008E52A3">
              <w:rPr>
                <w:rFonts w:cs="Calibri"/>
                <w:color w:val="000000"/>
                <w:sz w:val="22"/>
                <w:szCs w:val="22"/>
              </w:rPr>
              <w:t>More</w:t>
            </w:r>
            <w:proofErr w:type="spellEnd"/>
            <w:r w:rsidRPr="008E52A3">
              <w:rPr>
                <w:rFonts w:cs="Calibri"/>
                <w:color w:val="000000"/>
                <w:sz w:val="22"/>
                <w:szCs w:val="22"/>
              </w:rPr>
              <w:t xml:space="preserve">) w związku z częstymi lotami samolotem w celach służbowych </w:t>
            </w:r>
          </w:p>
        </w:tc>
        <w:tc>
          <w:tcPr>
            <w:tcW w:w="992" w:type="dxa"/>
            <w:vAlign w:val="center"/>
          </w:tcPr>
          <w:p w14:paraId="41C3BBB9" w14:textId="77777777" w:rsidR="00854DE6" w:rsidRPr="008E52A3" w:rsidRDefault="00854DE6" w:rsidP="00854DE6">
            <w:pPr>
              <w:widowControl w:val="0"/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</w:tr>
    </w:tbl>
    <w:p w14:paraId="644753F4" w14:textId="77777777" w:rsidR="00854DE6" w:rsidRPr="008E52A3" w:rsidRDefault="00854DE6" w:rsidP="00CF4291">
      <w:pPr>
        <w:rPr>
          <w:sz w:val="22"/>
          <w:szCs w:val="22"/>
        </w:rPr>
      </w:pPr>
    </w:p>
    <w:p w14:paraId="27444038" w14:textId="51D91172" w:rsidR="00CF4291" w:rsidRPr="008E52A3" w:rsidRDefault="00CF4291" w:rsidP="00CF4291">
      <w:pPr>
        <w:rPr>
          <w:sz w:val="22"/>
          <w:szCs w:val="22"/>
        </w:rPr>
      </w:pPr>
      <w:r w:rsidRPr="008E52A3">
        <w:rPr>
          <w:sz w:val="22"/>
          <w:szCs w:val="22"/>
        </w:rPr>
        <w:t xml:space="preserve">Proszę zaznaczyć, które z ww. </w:t>
      </w:r>
      <w:proofErr w:type="spellStart"/>
      <w:r w:rsidRPr="008E52A3">
        <w:rPr>
          <w:sz w:val="22"/>
          <w:szCs w:val="22"/>
        </w:rPr>
        <w:t>zachowań</w:t>
      </w:r>
      <w:proofErr w:type="spellEnd"/>
      <w:r w:rsidRPr="008E52A3">
        <w:rPr>
          <w:sz w:val="22"/>
          <w:szCs w:val="22"/>
        </w:rPr>
        <w:t xml:space="preserve"> moż</w:t>
      </w:r>
      <w:r w:rsidR="005555C4">
        <w:rPr>
          <w:sz w:val="22"/>
          <w:szCs w:val="22"/>
        </w:rPr>
        <w:t>na</w:t>
      </w:r>
      <w:r w:rsidRPr="008E52A3">
        <w:rPr>
          <w:sz w:val="22"/>
          <w:szCs w:val="22"/>
        </w:rPr>
        <w:t xml:space="preserve"> przyporządkować do </w:t>
      </w:r>
      <w:r w:rsidR="00B93ED4" w:rsidRPr="008E52A3">
        <w:rPr>
          <w:sz w:val="22"/>
          <w:szCs w:val="22"/>
        </w:rPr>
        <w:t>grupy:</w:t>
      </w:r>
      <w:r w:rsidRPr="008E52A3">
        <w:rPr>
          <w:sz w:val="22"/>
          <w:szCs w:val="22"/>
        </w:rPr>
        <w:t xml:space="preserve"> </w:t>
      </w:r>
    </w:p>
    <w:p w14:paraId="0C519CB8" w14:textId="0457C39E" w:rsidR="00CF4291" w:rsidRPr="008E52A3" w:rsidRDefault="00CF4291" w:rsidP="00CF4291">
      <w:pPr>
        <w:pStyle w:val="Akapitzlist"/>
        <w:ind w:left="518" w:hanging="158"/>
        <w:rPr>
          <w:sz w:val="22"/>
          <w:szCs w:val="22"/>
        </w:rPr>
      </w:pPr>
      <w:r w:rsidRPr="008E52A3">
        <w:rPr>
          <w:sz w:val="22"/>
          <w:szCs w:val="22"/>
        </w:rPr>
        <w:t>N – neutralne – brak ryzyk</w:t>
      </w:r>
      <w:r w:rsidR="00B0460F" w:rsidRPr="008E52A3">
        <w:rPr>
          <w:sz w:val="22"/>
          <w:szCs w:val="22"/>
        </w:rPr>
        <w:t>a</w:t>
      </w:r>
      <w:r w:rsidRPr="008E52A3">
        <w:rPr>
          <w:sz w:val="22"/>
          <w:szCs w:val="22"/>
        </w:rPr>
        <w:t xml:space="preserve"> etyczn</w:t>
      </w:r>
      <w:r w:rsidR="00B0460F" w:rsidRPr="008E52A3">
        <w:rPr>
          <w:sz w:val="22"/>
          <w:szCs w:val="22"/>
        </w:rPr>
        <w:t>ego</w:t>
      </w:r>
      <w:r w:rsidRPr="008E52A3">
        <w:rPr>
          <w:sz w:val="22"/>
          <w:szCs w:val="22"/>
        </w:rPr>
        <w:t xml:space="preserve">, </w:t>
      </w:r>
    </w:p>
    <w:p w14:paraId="31F5F205" w14:textId="1085265F" w:rsidR="00CF4291" w:rsidRPr="008E52A3" w:rsidRDefault="00CF4291" w:rsidP="00CF4291">
      <w:pPr>
        <w:pStyle w:val="Akapitzlist"/>
        <w:ind w:left="360"/>
        <w:rPr>
          <w:sz w:val="22"/>
          <w:szCs w:val="22"/>
        </w:rPr>
      </w:pPr>
      <w:r w:rsidRPr="008E52A3">
        <w:rPr>
          <w:sz w:val="22"/>
          <w:szCs w:val="22"/>
        </w:rPr>
        <w:t xml:space="preserve">O – ostrzegawcze – średnie ryzyko, </w:t>
      </w:r>
    </w:p>
    <w:p w14:paraId="1C11E29C" w14:textId="35F8297D" w:rsidR="00B90C23" w:rsidRPr="008E52A3" w:rsidRDefault="00CF4291" w:rsidP="00854DE6">
      <w:pPr>
        <w:pStyle w:val="Akapitzlist"/>
        <w:ind w:left="360"/>
        <w:rPr>
          <w:sz w:val="22"/>
          <w:szCs w:val="22"/>
        </w:rPr>
      </w:pPr>
      <w:r w:rsidRPr="008E52A3">
        <w:rPr>
          <w:sz w:val="22"/>
          <w:szCs w:val="22"/>
        </w:rPr>
        <w:t>A – alarmowe – wysokie ryzyko</w:t>
      </w:r>
      <w:r w:rsidR="00B0460F" w:rsidRPr="008E52A3">
        <w:rPr>
          <w:sz w:val="22"/>
          <w:szCs w:val="22"/>
        </w:rPr>
        <w:t>.</w:t>
      </w:r>
    </w:p>
    <w:sectPr w:rsidR="00B90C23" w:rsidRPr="008E52A3" w:rsidSect="00854DE6">
      <w:footerReference w:type="even" r:id="rId8"/>
      <w:footerReference w:type="default" r:id="rId9"/>
      <w:pgSz w:w="11900" w:h="16840"/>
      <w:pgMar w:top="941" w:right="1269" w:bottom="8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301A9" w14:textId="77777777" w:rsidR="00C3569B" w:rsidRDefault="00C3569B" w:rsidP="00E355A2">
      <w:r>
        <w:separator/>
      </w:r>
    </w:p>
  </w:endnote>
  <w:endnote w:type="continuationSeparator" w:id="0">
    <w:p w14:paraId="4E0E8E08" w14:textId="77777777" w:rsidR="00C3569B" w:rsidRDefault="00C3569B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0099691A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51D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A905F" w14:textId="77777777" w:rsidR="00C3569B" w:rsidRDefault="00C3569B" w:rsidP="00E355A2">
      <w:r>
        <w:separator/>
      </w:r>
    </w:p>
  </w:footnote>
  <w:footnote w:type="continuationSeparator" w:id="0">
    <w:p w14:paraId="091C8E25" w14:textId="77777777" w:rsidR="00C3569B" w:rsidRDefault="00C3569B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56F2F"/>
    <w:rsid w:val="00057E52"/>
    <w:rsid w:val="000D5BE2"/>
    <w:rsid w:val="000D6F22"/>
    <w:rsid w:val="000F720D"/>
    <w:rsid w:val="000F7E1E"/>
    <w:rsid w:val="00143BF4"/>
    <w:rsid w:val="001F32B3"/>
    <w:rsid w:val="0025768F"/>
    <w:rsid w:val="002B3F99"/>
    <w:rsid w:val="002F2521"/>
    <w:rsid w:val="003438FD"/>
    <w:rsid w:val="003B0830"/>
    <w:rsid w:val="004B500E"/>
    <w:rsid w:val="004F515E"/>
    <w:rsid w:val="00524729"/>
    <w:rsid w:val="00533A53"/>
    <w:rsid w:val="00542ADD"/>
    <w:rsid w:val="00544D71"/>
    <w:rsid w:val="005555C4"/>
    <w:rsid w:val="005746F0"/>
    <w:rsid w:val="005A2E4B"/>
    <w:rsid w:val="00690EC1"/>
    <w:rsid w:val="006A078A"/>
    <w:rsid w:val="007317E4"/>
    <w:rsid w:val="00742C9B"/>
    <w:rsid w:val="007951D4"/>
    <w:rsid w:val="007C5975"/>
    <w:rsid w:val="00854DE6"/>
    <w:rsid w:val="008C3361"/>
    <w:rsid w:val="008D746C"/>
    <w:rsid w:val="008E52A3"/>
    <w:rsid w:val="0099553C"/>
    <w:rsid w:val="009D28DE"/>
    <w:rsid w:val="009F49B1"/>
    <w:rsid w:val="00A00FBE"/>
    <w:rsid w:val="00A26CED"/>
    <w:rsid w:val="00AC31FE"/>
    <w:rsid w:val="00B0460F"/>
    <w:rsid w:val="00B858C4"/>
    <w:rsid w:val="00B90C23"/>
    <w:rsid w:val="00B93ED4"/>
    <w:rsid w:val="00BD5645"/>
    <w:rsid w:val="00C3569B"/>
    <w:rsid w:val="00C61073"/>
    <w:rsid w:val="00C67088"/>
    <w:rsid w:val="00CF4291"/>
    <w:rsid w:val="00D71D1B"/>
    <w:rsid w:val="00E355A2"/>
    <w:rsid w:val="00EA3541"/>
    <w:rsid w:val="00F06E47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2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6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6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6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087591-0069-4669-9451-F8F90594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8</cp:revision>
  <dcterms:created xsi:type="dcterms:W3CDTF">2017-11-14T08:38:00Z</dcterms:created>
  <dcterms:modified xsi:type="dcterms:W3CDTF">2023-07-14T07:54:00Z</dcterms:modified>
</cp:coreProperties>
</file>